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8000"/>
          <w:sz w:val="27"/>
          <w:szCs w:val="27"/>
        </w:rPr>
      </w:pPr>
      <w:r w:rsidRPr="006E65EB">
        <w:rPr>
          <w:rFonts w:ascii="Arial" w:eastAsia="Times New Roman" w:hAnsi="Arial" w:cs="Arial"/>
          <w:b/>
          <w:bCs/>
          <w:color w:val="008000"/>
          <w:sz w:val="27"/>
          <w:szCs w:val="27"/>
        </w:rPr>
        <w:t>Собрание депутатов Большекирсановского сельского поселения</w:t>
      </w:r>
    </w:p>
    <w:p w:rsidR="006E65EB" w:rsidRPr="006E65EB" w:rsidRDefault="006E65EB" w:rsidP="006E65EB">
      <w:pPr>
        <w:shd w:val="clear" w:color="auto" w:fill="E9F9E8"/>
        <w:spacing w:after="8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Представительным органом Большекирсановского сельского поселения является Собрание депутатов. Собрание депутатов Большекирсановского сельского поселения состоит из 10 депутатов и Главы Большекирсановского сельского поселения. Депутаты собрания депутатов Большекирсановского сельского поселения избираются на муниципальных выборах по многомандатным избирательным округам сроком на 4 года. Дата избрания депутатов 3-го созыва 14 октября 2012 года.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b/>
          <w:bCs/>
          <w:color w:val="000000"/>
          <w:sz w:val="23"/>
        </w:rPr>
        <w:t>Список депутатов 3-го созыва с 2012 по 2016 год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1.Ивенов Виктор Николаевич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2.Карташева Татьяна Владимировна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3.Митькова Александра Владимировна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4.Лебедев Николай Викторович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5.Науменко Лариса Александровна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6.Поленцов Юрий Алексеевич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7.Чередникова Галина Николаевна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8.Репка Лариса Николаевна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9.Серебряк Василий Спиридонович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10.Федоренко Елена Юрьевна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b/>
          <w:bCs/>
          <w:color w:val="000000"/>
          <w:sz w:val="23"/>
        </w:rPr>
        <w:t>Постоянные депутатские комиссии Большекирсановского сельского поселения: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b/>
          <w:bCs/>
          <w:color w:val="000000"/>
          <w:sz w:val="23"/>
        </w:rPr>
        <w:t>Мандатная комиссия: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Митькова Александра Владимировна - председатель комиссии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Карташева Татьяна Владимировна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Ивенов Виктор Николаевич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b/>
          <w:bCs/>
          <w:color w:val="000000"/>
          <w:sz w:val="23"/>
        </w:rPr>
        <w:t>Комиссия по бюджету, налогам и собственности: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Чередникова Галина Николаевна - председатель комиссии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Науменко Лариса Александровна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Поленцов Юрий Алексеевич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b/>
          <w:bCs/>
          <w:color w:val="000000"/>
          <w:sz w:val="23"/>
        </w:rPr>
        <w:t>Комиссия по местному самоуправлению, социальной политике и охране общественного порядка: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Федоренко Елена Юрьевна - председатель комиссии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lastRenderedPageBreak/>
        <w:t>Репка Лариса Николаевна</w:t>
      </w:r>
    </w:p>
    <w:p w:rsidR="006E65EB" w:rsidRPr="006E65EB" w:rsidRDefault="006E65EB" w:rsidP="006E65EB">
      <w:pPr>
        <w:shd w:val="clear" w:color="auto" w:fill="E9F9E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65EB">
        <w:rPr>
          <w:rFonts w:ascii="Arial" w:eastAsia="Times New Roman" w:hAnsi="Arial" w:cs="Arial"/>
          <w:color w:val="000000"/>
          <w:sz w:val="23"/>
          <w:szCs w:val="23"/>
        </w:rPr>
        <w:t>Лебедев Николай Викторович</w:t>
      </w:r>
    </w:p>
    <w:p w:rsidR="00382ABF" w:rsidRDefault="00382ABF"/>
    <w:sectPr w:rsidR="0038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E65EB"/>
    <w:rsid w:val="00382ABF"/>
    <w:rsid w:val="006E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5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3">
    <w:name w:val="style3"/>
    <w:basedOn w:val="a"/>
    <w:rsid w:val="006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E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2017-02-14T09:31:00Z</dcterms:created>
  <dcterms:modified xsi:type="dcterms:W3CDTF">2017-02-14T09:31:00Z</dcterms:modified>
</cp:coreProperties>
</file>