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1ED" w:rsidRDefault="00C941ED" w:rsidP="00C941ED">
      <w:pPr>
        <w:pStyle w:val="style8"/>
        <w:shd w:val="clear" w:color="auto" w:fill="E9F9E8"/>
        <w:spacing w:before="0" w:beforeAutospacing="0" w:after="180" w:afterAutospacing="0"/>
        <w:jc w:val="center"/>
        <w:rPr>
          <w:rFonts w:ascii="Arial" w:hAnsi="Arial" w:cs="Arial"/>
          <w:color w:val="008000"/>
          <w:sz w:val="28"/>
          <w:szCs w:val="28"/>
        </w:rPr>
      </w:pPr>
      <w:r>
        <w:rPr>
          <w:rFonts w:ascii="Arial" w:hAnsi="Arial" w:cs="Arial"/>
          <w:color w:val="008000"/>
          <w:sz w:val="28"/>
          <w:szCs w:val="28"/>
        </w:rPr>
        <w:t>Аукционы</w:t>
      </w:r>
    </w:p>
    <w:p w:rsidR="00C941ED" w:rsidRDefault="00C941ED" w:rsidP="00C941ED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Информация о результате аукциона 10.04.2015 г.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24.02.2015 № 5,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Но так как для участия в аукционе поступила только одна заявка, аукцион признан несостоявшимся.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На основании пункта 151 Приказа ФАС России от 10.02.2010 N 67, организатор аукциона обязан заключить договор с единственным участником аукциона.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Договор заключается с ОАО «Водоканал»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района.</w:t>
      </w:r>
    </w:p>
    <w:p w:rsidR="00C941ED" w:rsidRDefault="00C941ED" w:rsidP="00C941ED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noProof/>
          <w:color w:val="000000"/>
          <w:sz w:val="20"/>
          <w:szCs w:val="20"/>
        </w:rPr>
        <w:drawing>
          <wp:inline distT="0" distB="0" distL="0" distR="0">
            <wp:extent cx="4724400" cy="30480"/>
            <wp:effectExtent l="19050" t="0" r="0" b="0"/>
            <wp:docPr id="1" name="Рисунок 1" descr="http://bk.matveevkurgan.ru/images/lin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k.matveevkurgan.ru/images/line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3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41ED" w:rsidRDefault="00C941ED" w:rsidP="00C941ED">
      <w:pPr>
        <w:pStyle w:val="style3"/>
        <w:shd w:val="clear" w:color="auto" w:fill="E9F9E8"/>
        <w:spacing w:before="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Style w:val="a3"/>
          <w:rFonts w:ascii="Arial" w:hAnsi="Arial" w:cs="Arial"/>
          <w:color w:val="000000"/>
          <w:sz w:val="20"/>
          <w:szCs w:val="20"/>
        </w:rPr>
        <w:t>Сообщение о проведении 10.04.2015 г. в 10-00 часов открытого по форме подачи предложений аукциона по продаже права аренды имущества объектов водоснабжения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В соответствии с постановлением Главы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от 24.02.2015 № 5, Администрация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проводит открытый по форме подачи предложений аукцион по продаже права аренды имущества объектов водоснабжения, местоположение: Ростовская область,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Матвеево-Курганский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район, территория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поселения, сроком на 3 (три) года, начальная цена годовой арендной платы без учёта НДС за объекты водоснабжения – 263 650,00 рублей;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Указанное имущество объектов водоснабжения без обременений.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Дата и время проведения аукциона: 10.04.2015 г. в 10-00 часов (х. Большая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Кирсановка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>, 117.).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Шаг аукциона - 5 % от начальной цены годовой арендной платы.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Для участия в аукционе претенденты обязаны представить: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1. Заявку на участие в аукционе;</w:t>
      </w:r>
      <w:r>
        <w:rPr>
          <w:rFonts w:ascii="Arial" w:hAnsi="Arial" w:cs="Arial"/>
          <w:color w:val="000000"/>
          <w:sz w:val="20"/>
          <w:szCs w:val="20"/>
        </w:rPr>
        <w:br/>
        <w:t>2. Копию паспорта (для физического лица) или нотариально заверенные копии учредительных документов (для юридического лица);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Прием письменных заявок на участие в аукционе до 16-00 часов 06.04.2015г.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Решение об отказе в проведении аукциона принимается за три дня до наступления даты их проведения.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Договор аренды имущества объектов водоснабжения подлежит заключению в срок не позднее 5 дней со дня подписания протокола.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Имущество объектов водоснабжения может быть осмотрено на местности с 8-00 до 16-00 часов в понедельник и четверг с 04.03.2015 г. по 03.04.2015 г.</w:t>
      </w:r>
    </w:p>
    <w:p w:rsidR="00C941ED" w:rsidRDefault="00C941ED" w:rsidP="00C941ED">
      <w:pPr>
        <w:pStyle w:val="style3"/>
        <w:shd w:val="clear" w:color="auto" w:fill="E9F9E8"/>
        <w:spacing w:before="60" w:beforeAutospacing="0" w:after="60" w:afterAutospacing="0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С подробной информацией по проведению аукциона можно ознакомиться по тел. 3-42-44 или по адресу: х.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ул.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Хайло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117, а также на официальном сайте администрации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Большекирсановского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 сельского поселения в сети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Интернет:</w:t>
      </w:r>
      <w:hyperlink r:id="rId5" w:history="1">
        <w:r>
          <w:rPr>
            <w:rStyle w:val="a4"/>
            <w:rFonts w:ascii="Arial" w:hAnsi="Arial" w:cs="Arial"/>
            <w:color w:val="000000"/>
            <w:sz w:val="20"/>
            <w:szCs w:val="20"/>
          </w:rPr>
          <w:t>http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://</w:t>
        </w:r>
        <w:proofErr w:type="spellStart"/>
        <w:r>
          <w:rPr>
            <w:rStyle w:val="a4"/>
            <w:rFonts w:ascii="Arial" w:hAnsi="Arial" w:cs="Arial"/>
            <w:color w:val="000000"/>
            <w:sz w:val="20"/>
            <w:szCs w:val="20"/>
          </w:rPr>
          <w:t>www.bk.matveevkurgan.ru</w:t>
        </w:r>
        <w:proofErr w:type="spellEnd"/>
        <w:r>
          <w:rPr>
            <w:rStyle w:val="a4"/>
            <w:rFonts w:ascii="Arial" w:hAnsi="Arial" w:cs="Arial"/>
            <w:color w:val="000000"/>
            <w:sz w:val="20"/>
            <w:szCs w:val="20"/>
          </w:rPr>
          <w:t>/index.htm</w:t>
        </w:r>
      </w:hyperlink>
    </w:p>
    <w:p w:rsidR="0096556C" w:rsidRDefault="0096556C"/>
    <w:sectPr w:rsidR="0096556C" w:rsidSect="004F26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C941ED"/>
    <w:rsid w:val="004F265C"/>
    <w:rsid w:val="0096556C"/>
    <w:rsid w:val="00C941ED"/>
    <w:rsid w:val="00F90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26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C94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C941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C941ED"/>
    <w:rPr>
      <w:b/>
      <w:bCs/>
    </w:rPr>
  </w:style>
  <w:style w:type="character" w:styleId="a4">
    <w:name w:val="Hyperlink"/>
    <w:basedOn w:val="a0"/>
    <w:uiPriority w:val="99"/>
    <w:semiHidden/>
    <w:unhideWhenUsed/>
    <w:rsid w:val="00C941ED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94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41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81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k.matveevkurgan.ru/index.ht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387</Words>
  <Characters>2211</Characters>
  <Application>Microsoft Office Word</Application>
  <DocSecurity>0</DocSecurity>
  <Lines>18</Lines>
  <Paragraphs>5</Paragraphs>
  <ScaleCrop>false</ScaleCrop>
  <Company/>
  <LinksUpToDate>false</LinksUpToDate>
  <CharactersWithSpaces>2593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2017-02-14T10:17:00Z</dcterms:created>
  <dcterms:modified xsi:type="dcterms:W3CDTF">2017-03-02T05:43:00Z</dcterms:modified>
</cp:coreProperties>
</file>