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4A9" w:rsidRDefault="006444A9" w:rsidP="006444A9">
      <w:pPr>
        <w:pStyle w:val="style8"/>
        <w:shd w:val="clear" w:color="auto" w:fill="E9F9E8"/>
        <w:spacing w:before="0" w:beforeAutospacing="0" w:after="180" w:afterAutospacing="0"/>
        <w:jc w:val="center"/>
        <w:rPr>
          <w:rFonts w:ascii="Arial" w:hAnsi="Arial" w:cs="Arial"/>
          <w:color w:val="008000"/>
          <w:sz w:val="28"/>
          <w:szCs w:val="28"/>
        </w:rPr>
      </w:pPr>
      <w:r>
        <w:rPr>
          <w:rFonts w:ascii="Arial" w:hAnsi="Arial" w:cs="Arial"/>
          <w:color w:val="008000"/>
          <w:sz w:val="28"/>
          <w:szCs w:val="28"/>
        </w:rPr>
        <w:t>Аукционы</w:t>
      </w:r>
    </w:p>
    <w:p w:rsidR="006444A9" w:rsidRDefault="006444A9" w:rsidP="006444A9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Информация о результате аукциона 10.04.2015 г.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соответствии с постановлением Главы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от 24.02.2015 № 5, открытый по форме подачи предложений аукцион по продаже права аренды имущества объектов водоснабжения, местоположение: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территория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поселения, сроком на 3 (три) года.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Но так как для участия в аукционе поступила только одна заявка, аукцион признан несостоявшимся.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 основании пункта 151 Приказа ФАС России от 10.02.2010 N 67, организатор аукциона обязан заключить договор с единственным участником аукциона.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Договор заключается с ОАО «Водоканал»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района.</w:t>
      </w:r>
    </w:p>
    <w:p w:rsidR="006444A9" w:rsidRDefault="006444A9" w:rsidP="006444A9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4724400" cy="30480"/>
            <wp:effectExtent l="19050" t="0" r="0" b="0"/>
            <wp:docPr id="1" name="Рисунок 1" descr="http://bk.matveevkurgan.ru/images/lin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k.matveevkurgan.ru/images/lin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44A9" w:rsidRDefault="006444A9" w:rsidP="006444A9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Сообщение о проведении 10.04.2015 г. в 10-00 часов открытого по форме подачи предложений аукциона по продаже права аренды имущества объектов водоснабжения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соответствии с постановлением Главы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от 24.02.2015 № 5, 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проводит открытый по форме подачи предложений аукцион по продаже права аренды имущества объектов водоснабжения, местоположение: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территория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поселения, сроком на 3 (три) года, начальная цена годовой арендной платы без учёта НДС за объекты водоснабжения – 263 650,00 рублей;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Указанное имущество объектов водоснабжения без обременений.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Дата и время проведения аукциона: 10.04.2015 г. в 10-00 часов (х.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ул.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117.).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Шаг аукциона - 5 % от начальной цены годовой арендной платы.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Для участия в аукционе претенденты обязаны представить: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Заявку на участие в аукционе;</w:t>
      </w:r>
      <w:r>
        <w:rPr>
          <w:rFonts w:ascii="Arial" w:hAnsi="Arial" w:cs="Arial"/>
          <w:color w:val="000000"/>
          <w:sz w:val="20"/>
          <w:szCs w:val="20"/>
        </w:rPr>
        <w:br/>
        <w:t>2. Копию паспорта (для физического лица) или нотариально заверенные копии учредительных документов (для юридического лица);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Прием письменных заявок на участие в аукционе до 16-00 часов 06.04.2015г.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Решение об отказе в проведении аукциона принимается за три дня до наступления даты их проведения.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Договор аренды имущества объектов водоснабжения подлежит заключению в срок не позднее 5 дней со дня подписания протокола.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Имущество объектов водоснабжения может быть осмотрено на местности с 8-00 до 16-00 часов в понедельник и четверг с 04.03.2015 г. по 03.04.2015 г.</w:t>
      </w:r>
    </w:p>
    <w:p w:rsidR="006444A9" w:rsidRDefault="006444A9" w:rsidP="006444A9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 подробной информацией по проведению аукциона можно ознакомиться по тел. 3-42-44 или по адресу: х.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ул.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117, а также на официальном сайте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в сети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Интернет:</w:t>
      </w:r>
      <w:hyperlink r:id="rId5" w:history="1">
        <w:r>
          <w:rPr>
            <w:rStyle w:val="a4"/>
            <w:rFonts w:ascii="Arial" w:hAnsi="Arial" w:cs="Arial"/>
            <w:color w:val="000000"/>
            <w:sz w:val="20"/>
            <w:szCs w:val="20"/>
          </w:rPr>
          <w:t>http</w:t>
        </w:r>
        <w:proofErr w:type="spellEnd"/>
        <w:r>
          <w:rPr>
            <w:rStyle w:val="a4"/>
            <w:rFonts w:ascii="Arial" w:hAnsi="Arial" w:cs="Arial"/>
            <w:color w:val="000000"/>
            <w:sz w:val="20"/>
            <w:szCs w:val="20"/>
          </w:rPr>
          <w:t>://</w:t>
        </w:r>
        <w:proofErr w:type="spellStart"/>
        <w:r>
          <w:rPr>
            <w:rStyle w:val="a4"/>
            <w:rFonts w:ascii="Arial" w:hAnsi="Arial" w:cs="Arial"/>
            <w:color w:val="000000"/>
            <w:sz w:val="20"/>
            <w:szCs w:val="20"/>
          </w:rPr>
          <w:t>www.bk.matveevkurgan.ru</w:t>
        </w:r>
        <w:proofErr w:type="spellEnd"/>
        <w:r>
          <w:rPr>
            <w:rStyle w:val="a4"/>
            <w:rFonts w:ascii="Arial" w:hAnsi="Arial" w:cs="Arial"/>
            <w:color w:val="000000"/>
            <w:sz w:val="20"/>
            <w:szCs w:val="20"/>
          </w:rPr>
          <w:t>/index.htm</w:t>
        </w:r>
      </w:hyperlink>
    </w:p>
    <w:p w:rsidR="006444A9" w:rsidRDefault="006444A9" w:rsidP="006444A9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942472" w:rsidRDefault="00942472"/>
    <w:sectPr w:rsidR="00942472" w:rsidSect="009C6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>
    <w:useFELayout/>
  </w:compat>
  <w:rsids>
    <w:rsidRoot w:val="006444A9"/>
    <w:rsid w:val="006444A9"/>
    <w:rsid w:val="00942472"/>
    <w:rsid w:val="009C6988"/>
    <w:rsid w:val="00CE0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9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644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6444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6444A9"/>
    <w:rPr>
      <w:b/>
      <w:bCs/>
    </w:rPr>
  </w:style>
  <w:style w:type="character" w:styleId="a4">
    <w:name w:val="Hyperlink"/>
    <w:basedOn w:val="a0"/>
    <w:uiPriority w:val="99"/>
    <w:semiHidden/>
    <w:unhideWhenUsed/>
    <w:rsid w:val="006444A9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444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444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2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k.matveevkurgan.ru/index.ht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5</cp:revision>
  <dcterms:created xsi:type="dcterms:W3CDTF">2017-02-14T10:18:00Z</dcterms:created>
  <dcterms:modified xsi:type="dcterms:W3CDTF">2017-03-02T05:41:00Z</dcterms:modified>
</cp:coreProperties>
</file>