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5EC2" w:rsidRDefault="00655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БОЛЬШЕКИРСАНОВСКОЕ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5EC2" w:rsidRDefault="00655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EC2" w:rsidRDefault="00120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5EC2" w:rsidRDefault="00655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EC2" w:rsidRDefault="00D2553B">
      <w:pPr>
        <w:tabs>
          <w:tab w:val="center" w:pos="4847"/>
          <w:tab w:val="right" w:pos="9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июля 2025 года</w:t>
      </w:r>
      <w:r>
        <w:rPr>
          <w:rFonts w:ascii="Times New Roman" w:hAnsi="Times New Roman" w:cs="Times New Roman"/>
          <w:sz w:val="28"/>
          <w:szCs w:val="28"/>
        </w:rPr>
        <w:tab/>
        <w:t>№ 83</w:t>
      </w:r>
      <w:r w:rsidR="00120A12">
        <w:rPr>
          <w:rFonts w:ascii="Times New Roman" w:hAnsi="Times New Roman" w:cs="Times New Roman"/>
          <w:sz w:val="28"/>
          <w:szCs w:val="28"/>
        </w:rPr>
        <w:tab/>
        <w:t xml:space="preserve">х. Большая </w:t>
      </w:r>
      <w:proofErr w:type="spellStart"/>
      <w:r w:rsidR="00120A12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55EC2" w:rsidRDefault="00655EC2">
      <w:pPr>
        <w:autoSpaceDE/>
        <w:rPr>
          <w:rFonts w:ascii="Times New Roman" w:hAnsi="Times New Roman" w:cs="Times New Roman"/>
          <w:sz w:val="28"/>
          <w:szCs w:val="28"/>
        </w:rPr>
      </w:pPr>
    </w:p>
    <w:p w:rsidR="00655EC2" w:rsidRDefault="00120A12" w:rsidP="00101C3E">
      <w:pPr>
        <w:tabs>
          <w:tab w:val="left" w:pos="284"/>
        </w:tabs>
        <w:autoSpaceDE/>
        <w:spacing w:line="100" w:lineRule="atLeast"/>
        <w:ind w:right="4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контрактного управляющего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утверждении Положения (регламента) о контрактном управляющем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5EC2" w:rsidRDefault="00655EC2">
      <w:pPr>
        <w:autoSpaceDE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EC2" w:rsidRDefault="00120A12">
      <w:pPr>
        <w:autoSpaceDE/>
        <w:spacing w:line="100" w:lineRule="atLeast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 г. № 158н «Об утверждении Типового положения (регламента) о контрактной службе»</w:t>
      </w:r>
    </w:p>
    <w:p w:rsidR="00655EC2" w:rsidRDefault="00120A12">
      <w:pPr>
        <w:tabs>
          <w:tab w:val="left" w:pos="709"/>
        </w:tabs>
        <w:autoSpaceDE/>
        <w:spacing w:line="10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Назначить </w:t>
      </w:r>
      <w:r w:rsidR="00F16FF4" w:rsidRPr="00101C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ведущего специалиста Самойленко Н.Ю.</w:t>
      </w:r>
      <w:r w:rsidRPr="00101C3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контрактным управляющим в сфере закупок товаров, работ, услуг для обеспечения нужд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поселения.</w:t>
      </w:r>
    </w:p>
    <w:p w:rsidR="00655EC2" w:rsidRDefault="00120A12">
      <w:pPr>
        <w:tabs>
          <w:tab w:val="left" w:pos="709"/>
        </w:tabs>
        <w:autoSpaceDE/>
        <w:spacing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(регламент) о контрактном управляющем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55EC2" w:rsidRDefault="00120A12">
      <w:pPr>
        <w:tabs>
          <w:tab w:val="left" w:pos="709"/>
        </w:tabs>
        <w:autoSpaceDE/>
        <w:spacing w:line="10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101C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Постановление администрации </w:t>
      </w:r>
      <w:proofErr w:type="spellStart"/>
      <w:r w:rsidRPr="00101C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Большекирсановского</w:t>
      </w:r>
      <w:proofErr w:type="spellEnd"/>
      <w:r w:rsidRPr="00101C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сельского поселения от 26 сентября 2022 года № 70 «Об утверждении Положения о контрактном управляющем Администрации </w:t>
      </w:r>
      <w:proofErr w:type="spellStart"/>
      <w:r w:rsidRPr="00101C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Большекирсановского</w:t>
      </w:r>
      <w:proofErr w:type="spellEnd"/>
      <w:r w:rsidRPr="00101C3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сельского поселения Матвеево-Курганского района» признать утратившим силу.</w:t>
      </w:r>
    </w:p>
    <w:p w:rsidR="00655EC2" w:rsidRDefault="00120A12">
      <w:pPr>
        <w:tabs>
          <w:tab w:val="left" w:pos="709"/>
        </w:tabs>
        <w:autoSpaceDE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Настоящее Постановление вступает в силу со дня его подписания.</w:t>
      </w:r>
    </w:p>
    <w:p w:rsidR="00655EC2" w:rsidRDefault="00120A12">
      <w:pPr>
        <w:tabs>
          <w:tab w:val="left" w:pos="709"/>
        </w:tabs>
        <w:autoSpaceDE/>
        <w:spacing w:line="10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:rsidR="00655EC2" w:rsidRDefault="00655EC2">
      <w:pPr>
        <w:autoSpaceDE/>
        <w:spacing w:line="100" w:lineRule="atLeast"/>
        <w:jc w:val="both"/>
        <w:rPr>
          <w:rFonts w:ascii="Times New Roman" w:hAnsi="Times New Roman" w:cs="Times New Roman"/>
        </w:rPr>
      </w:pPr>
    </w:p>
    <w:p w:rsidR="00655EC2" w:rsidRDefault="00655EC2">
      <w:pPr>
        <w:autoSpaceDE/>
        <w:spacing w:line="100" w:lineRule="atLeast"/>
        <w:jc w:val="both"/>
        <w:rPr>
          <w:rFonts w:ascii="Times New Roman" w:hAnsi="Times New Roman" w:cs="Times New Roman"/>
        </w:rPr>
      </w:pPr>
    </w:p>
    <w:p w:rsidR="00655EC2" w:rsidRDefault="00120A12">
      <w:pPr>
        <w:tabs>
          <w:tab w:val="right" w:pos="9639"/>
        </w:tabs>
        <w:autoSpaceDE/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16FF4" w:rsidRPr="00101C3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Е.Е. Штыб</w:t>
      </w:r>
    </w:p>
    <w:p w:rsidR="00655EC2" w:rsidRDefault="00655EC2">
      <w:pPr>
        <w:autoSpaceDE/>
        <w:spacing w:line="100" w:lineRule="atLeast"/>
        <w:rPr>
          <w:rFonts w:ascii="Times New Roman" w:hAnsi="Times New Roman" w:cs="Times New Roman"/>
        </w:rPr>
      </w:pPr>
    </w:p>
    <w:p w:rsidR="00655EC2" w:rsidRDefault="00655EC2">
      <w:pPr>
        <w:sectPr w:rsidR="00655EC2" w:rsidSect="00101C3E">
          <w:pgSz w:w="12240" w:h="15840"/>
          <w:pgMar w:top="964" w:right="851" w:bottom="1134" w:left="1418" w:header="720" w:footer="720" w:gutter="0"/>
          <w:cols w:space="720"/>
          <w:docGrid w:linePitch="600" w:charSpace="32768"/>
        </w:sectPr>
      </w:pPr>
    </w:p>
    <w:p w:rsidR="00655EC2" w:rsidRDefault="00120A12">
      <w:pPr>
        <w:ind w:left="56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655EC2" w:rsidRDefault="00120A12">
      <w:pPr>
        <w:ind w:left="56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</w:rPr>
        <w:t>Большекирсановского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55EC2" w:rsidRDefault="00F16FF4">
      <w:pPr>
        <w:ind w:left="56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01.07.2025г. № 83</w:t>
      </w:r>
    </w:p>
    <w:p w:rsidR="00655EC2" w:rsidRDefault="00655EC2">
      <w:pPr>
        <w:rPr>
          <w:rFonts w:ascii="Times New Roman" w:hAnsi="Times New Roman" w:cs="Times New Roman"/>
        </w:rPr>
      </w:pPr>
    </w:p>
    <w:p w:rsidR="00655EC2" w:rsidRDefault="00120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(регламент)</w:t>
      </w:r>
    </w:p>
    <w:p w:rsidR="00655EC2" w:rsidRDefault="00120A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контрактном управляющем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55EC2" w:rsidRDefault="00655EC2">
      <w:pPr>
        <w:pStyle w:val="11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</w:rPr>
      </w:pPr>
    </w:p>
    <w:p w:rsidR="00655EC2" w:rsidRDefault="00120A12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0"/>
      <w:bookmarkEnd w:id="1"/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(регламент) о контрактном управляющем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Положение) устанавливает общие правила организации деятельности контрактного управляющего, основные полномочия контрактного управляющего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>
        <w:rPr>
          <w:rFonts w:ascii="Times New Roman" w:hAnsi="Times New Roman" w:cs="Times New Roman"/>
          <w:sz w:val="28"/>
          <w:szCs w:val="28"/>
        </w:rPr>
        <w:t>1.2.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 июля 2020 г. № 158н «Об утверждении Типового положения (регламента) о контрактной службе», иными нормативными правовыми актами Российской Федерации, а также настоящим Положением.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>
        <w:rPr>
          <w:rFonts w:ascii="Times New Roman" w:hAnsi="Times New Roman" w:cs="Times New Roman"/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1.4.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655EC2" w:rsidRDefault="00655EC2">
      <w:pPr>
        <w:ind w:firstLine="720"/>
        <w:jc w:val="both"/>
        <w:rPr>
          <w:rFonts w:ascii="Times New Roman" w:hAnsi="Times New Roman" w:cs="Times New Roman"/>
        </w:rPr>
      </w:pPr>
    </w:p>
    <w:p w:rsidR="00655EC2" w:rsidRDefault="00120A12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Организация деятельности контрактного управляющего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00"/>
      <w:bookmarkEnd w:id="4"/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5" w:name="sub_1021"/>
      <w:bookmarkEnd w:id="5"/>
      <w:r>
        <w:rPr>
          <w:rFonts w:ascii="Times New Roman" w:hAnsi="Times New Roman" w:cs="Times New Roman"/>
          <w:sz w:val="28"/>
          <w:szCs w:val="28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</w:rPr>
      </w:pPr>
      <w:bookmarkStart w:id="6" w:name="sub_1025"/>
      <w:bookmarkEnd w:id="6"/>
      <w:r>
        <w:rPr>
          <w:rFonts w:ascii="Times New Roman" w:hAnsi="Times New Roman" w:cs="Times New Roman"/>
          <w:sz w:val="28"/>
          <w:szCs w:val="28"/>
        </w:rPr>
        <w:t xml:space="preserve">2.2. В соответствии с законодательством Российской Федерации действия (бездействие) должностного лица заказчика могут быть обжалованы в судебном порядке или в порядке, установленном главой 6 Федерального закона, в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контрольный орган в сфере закупок, если такие действия (бездействие) нарушают права и законные интересы участника закупки.</w:t>
      </w:r>
    </w:p>
    <w:p w:rsidR="00655EC2" w:rsidRDefault="00655EC2">
      <w:pPr>
        <w:ind w:firstLine="720"/>
        <w:jc w:val="both"/>
        <w:rPr>
          <w:rFonts w:ascii="Times New Roman" w:hAnsi="Times New Roman" w:cs="Times New Roman"/>
        </w:rPr>
      </w:pPr>
    </w:p>
    <w:p w:rsidR="00655EC2" w:rsidRDefault="00120A12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Функции и полномочия </w:t>
      </w:r>
      <w:bookmarkStart w:id="7" w:name="sub_1300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контрактного управляющего</w:t>
      </w:r>
    </w:p>
    <w:p w:rsidR="00655EC2" w:rsidRDefault="00120A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"/>
      <w:bookmarkEnd w:id="8"/>
      <w:r>
        <w:rPr>
          <w:rFonts w:ascii="Times New Roman" w:hAnsi="Times New Roman" w:cs="Times New Roman"/>
          <w:sz w:val="28"/>
          <w:szCs w:val="28"/>
        </w:rPr>
        <w:t>3.1. При планировании закупок: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1"/>
      <w:bookmarkEnd w:id="9"/>
      <w:r>
        <w:rPr>
          <w:rFonts w:ascii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11"/>
      <w:bookmarkEnd w:id="10"/>
      <w:r>
        <w:rPr>
          <w:rFonts w:ascii="Times New Roman" w:hAnsi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2"/>
      <w:bookmarkEnd w:id="11"/>
      <w:r>
        <w:rPr>
          <w:rFonts w:ascii="Times New Roman" w:hAnsi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3"/>
      <w:bookmarkEnd w:id="12"/>
      <w:r>
        <w:rPr>
          <w:rFonts w:ascii="Times New Roman" w:hAnsi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4"/>
      <w:bookmarkEnd w:id="13"/>
      <w:r>
        <w:rPr>
          <w:rFonts w:ascii="Times New Roman" w:hAnsi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15"/>
      <w:bookmarkEnd w:id="14"/>
      <w:r>
        <w:rPr>
          <w:rFonts w:ascii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434"/>
      <w:bookmarkEnd w:id="15"/>
      <w:r>
        <w:rPr>
          <w:rFonts w:ascii="Times New Roman" w:hAnsi="Times New Roman" w:cs="Times New Roman"/>
          <w:sz w:val="28"/>
          <w:szCs w:val="28"/>
        </w:rPr>
        <w:t>3.2.1. обеспечивает проведение закрытых конкурентных способов определения поставщиков (подрядчиков, исполнителей) в случаях, установленных частями 11 и 12 статьи 24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21"/>
      <w:bookmarkEnd w:id="16"/>
      <w:r>
        <w:rPr>
          <w:rFonts w:ascii="Times New Roman" w:hAnsi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22"/>
      <w:bookmarkEnd w:id="17"/>
      <w:r>
        <w:rPr>
          <w:rFonts w:ascii="Times New Roman" w:hAnsi="Times New Roman" w:cs="Times New Roman"/>
          <w:sz w:val="28"/>
          <w:szCs w:val="28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221"/>
      <w:bookmarkEnd w:id="18"/>
      <w:r>
        <w:rPr>
          <w:rFonts w:ascii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222"/>
      <w:bookmarkEnd w:id="19"/>
      <w:r>
        <w:rPr>
          <w:rFonts w:ascii="Times New Roman" w:hAnsi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преимуществе в отношении участников закупок, установленном в соответствии со статьей 30 Федерального закона (при необходимости);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23"/>
      <w:bookmarkEnd w:id="20"/>
      <w:r>
        <w:rPr>
          <w:rFonts w:ascii="Times New Roman" w:hAnsi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24"/>
      <w:bookmarkEnd w:id="21"/>
      <w:r>
        <w:rPr>
          <w:rFonts w:ascii="Times New Roman" w:hAnsi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25"/>
      <w:bookmarkEnd w:id="22"/>
      <w:r>
        <w:rPr>
          <w:rFonts w:ascii="Times New Roman" w:hAnsi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26"/>
      <w:bookmarkEnd w:id="23"/>
      <w:r>
        <w:rPr>
          <w:rFonts w:ascii="Times New Roman" w:hAnsi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27"/>
      <w:bookmarkEnd w:id="24"/>
      <w:r>
        <w:rPr>
          <w:rFonts w:ascii="Times New Roman" w:hAnsi="Times New Roman" w:cs="Times New Roman"/>
          <w:sz w:val="28"/>
          <w:szCs w:val="28"/>
        </w:rPr>
        <w:t>3.3. При заключении контрактов: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435"/>
      <w:bookmarkEnd w:id="25"/>
      <w:r>
        <w:rPr>
          <w:rFonts w:ascii="Times New Roman" w:hAnsi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1"/>
      <w:bookmarkEnd w:id="26"/>
      <w:r>
        <w:rPr>
          <w:rFonts w:ascii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2"/>
      <w:bookmarkEnd w:id="27"/>
      <w:r>
        <w:rPr>
          <w:rFonts w:ascii="Times New Roman" w:hAnsi="Times New Roman" w:cs="Times New Roman"/>
          <w:sz w:val="28"/>
          <w:szCs w:val="28"/>
        </w:rPr>
        <w:t xml:space="preserve">3.3.3. осуществляет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независимой  гарантии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представленной в качестве обеспечения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3"/>
      <w:bookmarkEnd w:id="28"/>
      <w:r>
        <w:rPr>
          <w:rFonts w:ascii="Times New Roman" w:hAnsi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34"/>
      <w:bookmarkEnd w:id="29"/>
      <w:r>
        <w:rPr>
          <w:rFonts w:ascii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</w:t>
      </w:r>
      <w:r>
        <w:rPr>
          <w:rFonts w:ascii="Times New Roman" w:hAnsi="Times New Roman" w:cs="Times New Roman"/>
          <w:sz w:val="28"/>
          <w:szCs w:val="28"/>
        </w:rPr>
        <w:lastRenderedPageBreak/>
        <w:t>(подрядчиком, исполнителем);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35"/>
      <w:bookmarkEnd w:id="30"/>
      <w:r>
        <w:rPr>
          <w:rFonts w:ascii="Times New Roman" w:hAnsi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36"/>
      <w:bookmarkEnd w:id="31"/>
      <w:r>
        <w:rPr>
          <w:rFonts w:ascii="Times New Roman" w:hAnsi="Times New Roman" w:cs="Times New Roman"/>
          <w:sz w:val="28"/>
          <w:szCs w:val="28"/>
        </w:rPr>
        <w:t>3.3.7. обеспечивает хранение информации и документов в соответствии с частью 15 статьи 4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37"/>
      <w:bookmarkEnd w:id="32"/>
      <w:r>
        <w:rPr>
          <w:rFonts w:ascii="Times New Roman" w:hAnsi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38"/>
      <w:bookmarkEnd w:id="33"/>
      <w:r>
        <w:rPr>
          <w:rFonts w:ascii="Times New Roman" w:hAnsi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39"/>
      <w:bookmarkEnd w:id="34"/>
      <w:r>
        <w:rPr>
          <w:rFonts w:ascii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436"/>
      <w:bookmarkEnd w:id="35"/>
      <w:r>
        <w:rPr>
          <w:rFonts w:ascii="Times New Roman" w:hAnsi="Times New Roman" w:cs="Times New Roman"/>
          <w:sz w:val="28"/>
          <w:szCs w:val="28"/>
        </w:rP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41"/>
      <w:bookmarkEnd w:id="36"/>
      <w:r>
        <w:rPr>
          <w:rFonts w:ascii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42"/>
      <w:bookmarkEnd w:id="37"/>
      <w:r>
        <w:rPr>
          <w:rFonts w:ascii="Times New Roman" w:hAnsi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43"/>
      <w:bookmarkEnd w:id="38"/>
      <w:r>
        <w:rPr>
          <w:rFonts w:ascii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431"/>
      <w:bookmarkEnd w:id="39"/>
      <w:r>
        <w:rPr>
          <w:rFonts w:ascii="Times New Roman" w:hAnsi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32"/>
      <w:bookmarkEnd w:id="40"/>
      <w:r>
        <w:rPr>
          <w:rFonts w:ascii="Times New Roman" w:hAnsi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33"/>
      <w:bookmarkEnd w:id="41"/>
      <w:r>
        <w:rPr>
          <w:rFonts w:ascii="Times New Roman" w:hAnsi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4"/>
      <w:bookmarkEnd w:id="42"/>
      <w:r>
        <w:rPr>
          <w:rFonts w:ascii="Times New Roman" w:hAnsi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5"/>
      <w:bookmarkEnd w:id="43"/>
      <w:r>
        <w:rPr>
          <w:rFonts w:ascii="Times New Roman" w:hAnsi="Times New Roman" w:cs="Times New Roman"/>
          <w:sz w:val="28"/>
          <w:szCs w:val="28"/>
        </w:rPr>
        <w:t xml:space="preserve">3.4.6. взаимодействует с поставщиком (подрядчиком, исполнителем) при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6"/>
      <w:bookmarkEnd w:id="44"/>
      <w:r>
        <w:rPr>
          <w:rFonts w:ascii="Times New Roman" w:hAnsi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7"/>
      <w:bookmarkEnd w:id="45"/>
      <w:r>
        <w:rPr>
          <w:rFonts w:ascii="Times New Roman" w:hAnsi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48"/>
      <w:bookmarkEnd w:id="46"/>
      <w:r>
        <w:rPr>
          <w:rFonts w:ascii="Times New Roman" w:hAnsi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49"/>
      <w:bookmarkEnd w:id="47"/>
      <w:r>
        <w:rPr>
          <w:rFonts w:ascii="Times New Roman" w:hAnsi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437"/>
      <w:bookmarkEnd w:id="48"/>
      <w:r>
        <w:rPr>
          <w:rFonts w:ascii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51"/>
      <w:bookmarkEnd w:id="49"/>
      <w:r>
        <w:rPr>
          <w:rFonts w:ascii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52"/>
      <w:bookmarkEnd w:id="50"/>
      <w:r>
        <w:rPr>
          <w:rFonts w:ascii="Times New Roman" w:hAnsi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оператора электронной площадки,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оператора специализированной электронной площадки,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банков, государственной корпорации «ВЭБ.РФ»,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законом), </w:t>
      </w:r>
      <w:r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655EC2" w:rsidRDefault="00120A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53"/>
      <w:bookmarkEnd w:id="51"/>
      <w:r>
        <w:rPr>
          <w:rFonts w:ascii="Times New Roman" w:hAnsi="Times New Roman" w:cs="Times New Roman"/>
          <w:sz w:val="28"/>
          <w:szCs w:val="28"/>
        </w:rPr>
        <w:t>3.5.4.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655EC2" w:rsidRDefault="00120A12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3.6.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закона.</w:t>
      </w:r>
    </w:p>
    <w:p w:rsidR="00655EC2" w:rsidRDefault="00655EC2">
      <w:pPr>
        <w:ind w:firstLine="720"/>
        <w:jc w:val="both"/>
      </w:pPr>
    </w:p>
    <w:p w:rsidR="00655EC2" w:rsidRDefault="00655EC2">
      <w:pPr>
        <w:ind w:firstLine="720"/>
        <w:jc w:val="both"/>
      </w:pPr>
    </w:p>
    <w:p w:rsidR="00120A12" w:rsidRDefault="00120A12">
      <w:pPr>
        <w:ind w:firstLine="720"/>
        <w:jc w:val="both"/>
      </w:pPr>
    </w:p>
    <w:sectPr w:rsidR="00120A12">
      <w:pgSz w:w="12240" w:h="15840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B"/>
    <w:rsid w:val="00101C3E"/>
    <w:rsid w:val="00120A12"/>
    <w:rsid w:val="00655EC2"/>
    <w:rsid w:val="00965E93"/>
    <w:rsid w:val="00D2553B"/>
    <w:rsid w:val="00F1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21C64D-DE1E-4341-ABD2-8BEF57F9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 CYR" w:hAnsi="Arial CYR" w:cs="SimSu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10">
    <w:name w:val="Заголовок 1 Знак"/>
    <w:rPr>
      <w:rFonts w:ascii="Calibri Light" w:eastAsia="Calibri Light" w:hAnsi="Calibri Light" w:cs="Calibri Light"/>
      <w:b/>
      <w:bCs/>
      <w:kern w:val="1"/>
      <w:sz w:val="32"/>
    </w:rPr>
  </w:style>
  <w:style w:type="character" w:customStyle="1" w:styleId="a3">
    <w:name w:val="?????????????? ??????"/>
  </w:style>
  <w:style w:type="character" w:customStyle="1" w:styleId="a4">
    <w:name w:val="Символ нумерации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4">
    <w:name w:val="Указатель1"/>
    <w:basedOn w:val="a"/>
    <w:rPr>
      <w:rFonts w:eastAsia="Mangal"/>
    </w:rPr>
  </w:style>
  <w:style w:type="paragraph" w:customStyle="1" w:styleId="11">
    <w:name w:val="Заголовок 11"/>
    <w:basedOn w:val="a"/>
    <w:next w:val="a"/>
    <w:pPr>
      <w:numPr>
        <w:numId w:val="1"/>
      </w:numPr>
    </w:pPr>
  </w:style>
  <w:style w:type="paragraph" w:customStyle="1" w:styleId="a8">
    <w:name w:val="Знак Знак Знак Знак"/>
    <w:basedOn w:val="a"/>
    <w:pPr>
      <w:autoSpaceDE/>
    </w:pPr>
    <w:rPr>
      <w:rFonts w:ascii="Verdana" w:hAnsi="Verdana" w:cs="Verdana"/>
      <w:sz w:val="20"/>
      <w:lang w:val="en-US"/>
    </w:rPr>
  </w:style>
  <w:style w:type="paragraph" w:customStyle="1" w:styleId="a9">
    <w:name w:val="Комментарий"/>
    <w:basedOn w:val="a"/>
    <w:next w:val="a"/>
    <w:pPr>
      <w:spacing w:before="75"/>
      <w:ind w:left="170"/>
      <w:jc w:val="both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pPr>
      <w:autoSpaceDE/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a">
    <w:name w:val="Информация об изменениях документа"/>
    <w:basedOn w:val="a9"/>
    <w:next w:val="a"/>
    <w:rPr>
      <w:i/>
      <w:iCs/>
    </w:rPr>
  </w:style>
  <w:style w:type="paragraph" w:customStyle="1" w:styleId="15">
    <w:name w:val="Без интервала1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</vt:lpstr>
    </vt:vector>
  </TitlesOfParts>
  <Company>HP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</dc:title>
  <dc:subject/>
  <dc:creator>Home</dc:creator>
  <cp:keywords/>
  <cp:lastModifiedBy>Нина Олос</cp:lastModifiedBy>
  <cp:revision>5</cp:revision>
  <cp:lastPrinted>1899-12-31T21:00:00Z</cp:lastPrinted>
  <dcterms:created xsi:type="dcterms:W3CDTF">2025-07-01T05:38:00Z</dcterms:created>
  <dcterms:modified xsi:type="dcterms:W3CDTF">2025-07-03T05:25:00Z</dcterms:modified>
</cp:coreProperties>
</file>